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0E" w:rsidRPr="009E389C" w:rsidRDefault="00555614" w:rsidP="008A78F7">
      <w:pPr>
        <w:spacing w:after="0"/>
        <w:jc w:val="center"/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</w:pPr>
      <w:r w:rsidRPr="009E389C"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  <w:t xml:space="preserve">All DalMax Sump and Grates (SOFA’S) are </w:t>
      </w:r>
      <w:proofErr w:type="gramStart"/>
      <w:r w:rsidRPr="009E389C"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  <w:t>Certified</w:t>
      </w:r>
      <w:proofErr w:type="gramEnd"/>
      <w:r w:rsidRPr="009E389C"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  <w:t xml:space="preserve"> under</w:t>
      </w:r>
    </w:p>
    <w:p w:rsidR="00555614" w:rsidRPr="009E389C" w:rsidRDefault="00555614" w:rsidP="008A78F7">
      <w:pPr>
        <w:spacing w:after="0"/>
        <w:jc w:val="center"/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</w:pPr>
      <w:r w:rsidRPr="009E389C"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  <w:t>APSP-16 2017 (PA 2021) and NSF/ANSI/CAN 50-2020</w:t>
      </w:r>
    </w:p>
    <w:p w:rsidR="00555614" w:rsidRPr="009E389C" w:rsidRDefault="00555614" w:rsidP="008A78F7">
      <w:pPr>
        <w:spacing w:after="0"/>
        <w:jc w:val="center"/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</w:pPr>
      <w:r w:rsidRPr="009E389C">
        <w:rPr>
          <w:rFonts w:ascii="Arial Narrow" w:hAnsi="Arial Narrow" w:cs="Arial"/>
          <w:b/>
          <w:bCs/>
          <w:color w:val="153D63" w:themeColor="text2" w:themeTint="E6"/>
          <w:sz w:val="36"/>
          <w:szCs w:val="36"/>
        </w:rPr>
        <w:t>SOFA – Suction Outlet Fitting Assembly</w:t>
      </w:r>
    </w:p>
    <w:p w:rsidR="00555614" w:rsidRPr="007B1AD1" w:rsidRDefault="00555614" w:rsidP="008A78F7">
      <w:pPr>
        <w:spacing w:after="0"/>
        <w:jc w:val="center"/>
        <w:rPr>
          <w:rFonts w:ascii="Arial Narrow" w:hAnsi="Arial Narrow" w:cs="Arial"/>
          <w:color w:val="153D63" w:themeColor="text2" w:themeTint="E6"/>
          <w:sz w:val="20"/>
          <w:szCs w:val="20"/>
        </w:rPr>
      </w:pPr>
    </w:p>
    <w:p w:rsidR="00555614" w:rsidRPr="009E389C" w:rsidRDefault="00555614" w:rsidP="008A78F7">
      <w:pPr>
        <w:spacing w:after="0"/>
        <w:jc w:val="center"/>
        <w:rPr>
          <w:rFonts w:ascii="Arial Narrow" w:hAnsi="Arial Narrow" w:cs="Arial"/>
          <w:color w:val="153D63" w:themeColor="text2" w:themeTint="E6"/>
          <w:sz w:val="24"/>
          <w:szCs w:val="20"/>
        </w:rPr>
      </w:pPr>
      <w:r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>DalMax SOFA’s listed below are IAPMO certified for all custom piping configurations</w:t>
      </w:r>
    </w:p>
    <w:p w:rsidR="00555614" w:rsidRPr="009E389C" w:rsidRDefault="00555614" w:rsidP="008A78F7">
      <w:pPr>
        <w:spacing w:after="0"/>
        <w:jc w:val="center"/>
        <w:rPr>
          <w:rFonts w:ascii="Arial Narrow" w:hAnsi="Arial Narrow" w:cs="Arial"/>
          <w:color w:val="153D63" w:themeColor="text2" w:themeTint="E6"/>
          <w:sz w:val="24"/>
          <w:szCs w:val="20"/>
        </w:rPr>
      </w:pPr>
      <w:r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>All suction pipe locations are &gt;16” below top of grate; total flow cannot exceed certified flow rates</w:t>
      </w:r>
    </w:p>
    <w:p w:rsidR="008A78F7" w:rsidRPr="007B1AD1" w:rsidRDefault="008A78F7" w:rsidP="008A78F7">
      <w:pPr>
        <w:spacing w:after="0"/>
        <w:jc w:val="center"/>
        <w:rPr>
          <w:rFonts w:ascii="Arial Narrow" w:hAnsi="Arial Narrow" w:cs="Arial"/>
          <w:color w:val="153D63" w:themeColor="text2" w:themeTint="E6"/>
          <w:sz w:val="20"/>
          <w:szCs w:val="20"/>
        </w:rPr>
      </w:pPr>
    </w:p>
    <w:tbl>
      <w:tblPr>
        <w:tblStyle w:val="TableGrid"/>
        <w:tblW w:w="1134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47"/>
        <w:gridCol w:w="928"/>
        <w:gridCol w:w="928"/>
        <w:gridCol w:w="704"/>
        <w:gridCol w:w="982"/>
        <w:gridCol w:w="1000"/>
        <w:gridCol w:w="810"/>
        <w:gridCol w:w="639"/>
        <w:gridCol w:w="771"/>
        <w:gridCol w:w="742"/>
        <w:gridCol w:w="638"/>
        <w:gridCol w:w="621"/>
        <w:gridCol w:w="630"/>
      </w:tblGrid>
      <w:tr w:rsidR="00BF19BE" w:rsidRPr="007B1AD1" w:rsidTr="007B1AD1">
        <w:tc>
          <w:tcPr>
            <w:tcW w:w="1947" w:type="dxa"/>
            <w:vMerge w:val="restart"/>
            <w:shd w:val="clear" w:color="auto" w:fill="A5C9EB" w:themeFill="text2" w:themeFillTint="40"/>
            <w:vAlign w:val="center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Model Number</w:t>
            </w:r>
          </w:p>
        </w:tc>
        <w:tc>
          <w:tcPr>
            <w:tcW w:w="928" w:type="dxa"/>
            <w:vMerge w:val="restart"/>
            <w:shd w:val="clear" w:color="auto" w:fill="A5C9EB" w:themeFill="text2" w:themeFillTint="40"/>
            <w:vAlign w:val="center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Size</w:t>
            </w:r>
          </w:p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(inches)</w:t>
            </w:r>
          </w:p>
        </w:tc>
        <w:tc>
          <w:tcPr>
            <w:tcW w:w="928" w:type="dxa"/>
            <w:vMerge w:val="restart"/>
            <w:shd w:val="clear" w:color="auto" w:fill="DAE9F7" w:themeFill="text2" w:themeFillTint="1A"/>
            <w:vAlign w:val="center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Depth</w:t>
            </w:r>
          </w:p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(inches)</w:t>
            </w:r>
          </w:p>
        </w:tc>
        <w:tc>
          <w:tcPr>
            <w:tcW w:w="1686" w:type="dxa"/>
            <w:gridSpan w:val="2"/>
            <w:shd w:val="clear" w:color="auto" w:fill="A5C9EB" w:themeFill="text2" w:themeFillTint="40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Max Port Size (inches)</w:t>
            </w:r>
          </w:p>
        </w:tc>
        <w:tc>
          <w:tcPr>
            <w:tcW w:w="1000" w:type="dxa"/>
            <w:vMerge w:val="restart"/>
            <w:shd w:val="clear" w:color="auto" w:fill="DAE9F7" w:themeFill="text2" w:themeFillTint="1A"/>
            <w:vAlign w:val="center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Open Area</w:t>
            </w:r>
          </w:p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A10971" w:rsidRPr="007B1AD1">
              <w:rPr>
                <w:rFonts w:ascii="Arial Narrow" w:hAnsi="Arial Narrow" w:cs="Arial"/>
                <w:sz w:val="20"/>
                <w:szCs w:val="20"/>
              </w:rPr>
              <w:t>inches</w:t>
            </w:r>
            <w:r w:rsidR="00A10971" w:rsidRPr="007B1AD1">
              <w:rPr>
                <w:rFonts w:ascii="Arial Narrow" w:hAnsi="Arial Narrow" w:cs="Arial"/>
                <w:sz w:val="20"/>
                <w:szCs w:val="20"/>
                <w:vertAlign w:val="superscript"/>
              </w:rPr>
              <w:t>2</w:t>
            </w:r>
            <w:r w:rsidRPr="007B1AD1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2"/>
            <w:shd w:val="clear" w:color="auto" w:fill="A5C9EB" w:themeFill="text2" w:themeFillTint="40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Certified Max Flow</w:t>
            </w:r>
            <w:r w:rsidR="00A10971" w:rsidRPr="007B1AD1">
              <w:rPr>
                <w:rFonts w:ascii="Arial Narrow" w:hAnsi="Arial Narrow" w:cs="Arial"/>
                <w:sz w:val="20"/>
                <w:szCs w:val="20"/>
              </w:rPr>
              <w:t xml:space="preserve"> (GPM)</w:t>
            </w:r>
          </w:p>
        </w:tc>
        <w:tc>
          <w:tcPr>
            <w:tcW w:w="1513" w:type="dxa"/>
            <w:gridSpan w:val="2"/>
            <w:shd w:val="clear" w:color="auto" w:fill="DAE9F7" w:themeFill="text2" w:themeFillTint="1A"/>
          </w:tcPr>
          <w:p w:rsidR="00392212" w:rsidRPr="007B1AD1" w:rsidRDefault="00392212" w:rsidP="007364A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Velocity at Max Flow</w:t>
            </w:r>
            <w:r w:rsidR="00D431DE" w:rsidRPr="007B1AD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B1AD1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29296E" w:rsidRPr="007B1AD1">
              <w:rPr>
                <w:rFonts w:ascii="Arial Narrow" w:hAnsi="Arial Narrow" w:cs="Arial"/>
                <w:sz w:val="20"/>
                <w:szCs w:val="20"/>
              </w:rPr>
              <w:t>ft/s</w:t>
            </w:r>
            <w:r w:rsidRPr="007B1AD1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889" w:type="dxa"/>
            <w:gridSpan w:val="3"/>
            <w:shd w:val="clear" w:color="auto" w:fill="DAE9F7" w:themeFill="text2" w:themeFillTint="1A"/>
          </w:tcPr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Flow Rate (GPM)</w:t>
            </w:r>
          </w:p>
          <w:p w:rsidR="00392212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At Velocity (</w:t>
            </w:r>
            <w:r w:rsidR="0029296E" w:rsidRPr="007B1AD1">
              <w:rPr>
                <w:rFonts w:ascii="Arial Narrow" w:hAnsi="Arial Narrow" w:cs="Arial"/>
                <w:sz w:val="20"/>
                <w:szCs w:val="20"/>
              </w:rPr>
              <w:t>ft/s</w:t>
            </w:r>
            <w:r w:rsidRPr="007B1AD1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6F0605" w:rsidRPr="007B1AD1" w:rsidTr="007B1AD1">
        <w:tc>
          <w:tcPr>
            <w:tcW w:w="1947" w:type="dxa"/>
            <w:vMerge/>
            <w:shd w:val="clear" w:color="auto" w:fill="A5C9EB" w:themeFill="text2" w:themeFillTint="40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5C9EB" w:themeFill="text2" w:themeFillTint="40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DAE9F7" w:themeFill="text2" w:themeFillTint="1A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Side Port</w:t>
            </w:r>
          </w:p>
        </w:tc>
        <w:tc>
          <w:tcPr>
            <w:tcW w:w="982" w:type="dxa"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Bottom Port</w:t>
            </w:r>
          </w:p>
        </w:tc>
        <w:tc>
          <w:tcPr>
            <w:tcW w:w="1000" w:type="dxa"/>
            <w:vMerge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Floor</w:t>
            </w:r>
          </w:p>
        </w:tc>
        <w:tc>
          <w:tcPr>
            <w:tcW w:w="639" w:type="dxa"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Wall</w:t>
            </w:r>
          </w:p>
        </w:tc>
        <w:tc>
          <w:tcPr>
            <w:tcW w:w="771" w:type="dxa"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Floor</w:t>
            </w:r>
          </w:p>
        </w:tc>
        <w:tc>
          <w:tcPr>
            <w:tcW w:w="742" w:type="dxa"/>
            <w:shd w:val="clear" w:color="auto" w:fill="DAE9F7" w:themeFill="text2" w:themeFillTint="1A"/>
            <w:vAlign w:val="center"/>
          </w:tcPr>
          <w:p w:rsidR="00206B90" w:rsidRPr="007B1AD1" w:rsidRDefault="00206B90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Wall</w:t>
            </w:r>
          </w:p>
        </w:tc>
        <w:tc>
          <w:tcPr>
            <w:tcW w:w="638" w:type="dxa"/>
            <w:shd w:val="clear" w:color="auto" w:fill="DAE9F7" w:themeFill="text2" w:themeFillTint="1A"/>
            <w:vAlign w:val="center"/>
          </w:tcPr>
          <w:p w:rsidR="00206B90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0.5</w:t>
            </w:r>
          </w:p>
        </w:tc>
        <w:tc>
          <w:tcPr>
            <w:tcW w:w="621" w:type="dxa"/>
            <w:shd w:val="clear" w:color="auto" w:fill="DAE9F7" w:themeFill="text2" w:themeFillTint="1A"/>
            <w:vAlign w:val="center"/>
          </w:tcPr>
          <w:p w:rsidR="00206B90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1.0</w:t>
            </w:r>
          </w:p>
        </w:tc>
        <w:tc>
          <w:tcPr>
            <w:tcW w:w="630" w:type="dxa"/>
            <w:shd w:val="clear" w:color="auto" w:fill="DAE9F7" w:themeFill="text2" w:themeFillTint="1A"/>
            <w:vAlign w:val="center"/>
          </w:tcPr>
          <w:p w:rsidR="00206B90" w:rsidRPr="007B1AD1" w:rsidRDefault="00392212" w:rsidP="0039221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</w:t>
            </w:r>
          </w:p>
        </w:tc>
      </w:tr>
    </w:tbl>
    <w:p w:rsidR="00555614" w:rsidRPr="007B1AD1" w:rsidRDefault="00555614" w:rsidP="00566222">
      <w:pPr>
        <w:spacing w:after="0"/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1134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/>
      </w:tblPr>
      <w:tblGrid>
        <w:gridCol w:w="1947"/>
        <w:gridCol w:w="933"/>
        <w:gridCol w:w="900"/>
        <w:gridCol w:w="720"/>
        <w:gridCol w:w="990"/>
        <w:gridCol w:w="990"/>
        <w:gridCol w:w="810"/>
        <w:gridCol w:w="630"/>
        <w:gridCol w:w="810"/>
        <w:gridCol w:w="720"/>
        <w:gridCol w:w="630"/>
        <w:gridCol w:w="630"/>
        <w:gridCol w:w="630"/>
      </w:tblGrid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DalMax-SG-242430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24x24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DC6D05" w:rsidRPr="007B1AD1" w:rsidRDefault="00DC6D05" w:rsidP="00B6113A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B6113A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357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1734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1600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1.56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1.44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556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1113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1669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DalMax-SG-183625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18x36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401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1984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1440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1.59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1.15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625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1250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1875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DalMax-SG-183628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18x36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401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2480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1909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1.98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1.53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625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1250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1875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DalMax-SG-183634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18x36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DC6D05" w:rsidRPr="007B1AD1" w:rsidRDefault="00B6113A" w:rsidP="00B6113A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401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2869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2080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2.30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1.66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625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1250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1875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DalMax-SG-185427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18x54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27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602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2872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2872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1.53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1.53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938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1876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2815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DalMax-SG-185429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18x54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602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2944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2872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1.57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1.53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938</w:t>
            </w:r>
          </w:p>
        </w:tc>
        <w:tc>
          <w:tcPr>
            <w:tcW w:w="630" w:type="dxa"/>
          </w:tcPr>
          <w:p w:rsidR="00DC6D05" w:rsidRPr="007B1AD1" w:rsidRDefault="008F0693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1876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2815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DalMax-SG-185434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18x54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602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4412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2.35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938</w:t>
            </w:r>
          </w:p>
        </w:tc>
        <w:tc>
          <w:tcPr>
            <w:tcW w:w="630" w:type="dxa"/>
          </w:tcPr>
          <w:p w:rsidR="00DC6D05" w:rsidRPr="007B1AD1" w:rsidRDefault="008F0693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1876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2815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DalMax-SG-187234*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18x72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DC6D05" w:rsidRPr="007B1AD1" w:rsidRDefault="00B6113A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803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7715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3.08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1252</w:t>
            </w:r>
          </w:p>
        </w:tc>
        <w:tc>
          <w:tcPr>
            <w:tcW w:w="630" w:type="dxa"/>
          </w:tcPr>
          <w:p w:rsidR="00DC6D05" w:rsidRPr="007B1AD1" w:rsidRDefault="008F0693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2504</w:t>
            </w:r>
          </w:p>
        </w:tc>
        <w:tc>
          <w:tcPr>
            <w:tcW w:w="630" w:type="dxa"/>
          </w:tcPr>
          <w:p w:rsidR="00DC6D05" w:rsidRPr="007B1AD1" w:rsidRDefault="00F74848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3756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DalMax-SG-187242*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18x72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DC6D05" w:rsidRPr="007B1AD1" w:rsidRDefault="00B6113A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803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7715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3.08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1252</w:t>
            </w:r>
          </w:p>
        </w:tc>
        <w:tc>
          <w:tcPr>
            <w:tcW w:w="630" w:type="dxa"/>
          </w:tcPr>
          <w:p w:rsidR="00DC6D05" w:rsidRPr="007B1AD1" w:rsidRDefault="008F0693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2504</w:t>
            </w:r>
          </w:p>
        </w:tc>
        <w:tc>
          <w:tcPr>
            <w:tcW w:w="630" w:type="dxa"/>
          </w:tcPr>
          <w:p w:rsidR="00DC6D05" w:rsidRPr="007B1AD1" w:rsidRDefault="0087678A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3756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DalMax-SG-244834*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24x48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720" w:type="dxa"/>
          </w:tcPr>
          <w:p w:rsidR="00DC6D05" w:rsidRPr="007B1AD1" w:rsidRDefault="00B6113A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714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6456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2.90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1113</w:t>
            </w:r>
          </w:p>
        </w:tc>
        <w:tc>
          <w:tcPr>
            <w:tcW w:w="630" w:type="dxa"/>
          </w:tcPr>
          <w:p w:rsidR="00DC6D05" w:rsidRPr="007B1AD1" w:rsidRDefault="008F0693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2226</w:t>
            </w:r>
          </w:p>
        </w:tc>
        <w:tc>
          <w:tcPr>
            <w:tcW w:w="630" w:type="dxa"/>
          </w:tcPr>
          <w:p w:rsidR="00DC6D05" w:rsidRPr="007B1AD1" w:rsidRDefault="0087678A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3339</w:t>
            </w:r>
          </w:p>
        </w:tc>
      </w:tr>
      <w:tr w:rsidR="00DC6D05" w:rsidRPr="007B1AD1" w:rsidTr="009E389C">
        <w:tc>
          <w:tcPr>
            <w:tcW w:w="1947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DalMax-SG-244842*</w:t>
            </w:r>
          </w:p>
        </w:tc>
        <w:tc>
          <w:tcPr>
            <w:tcW w:w="933" w:type="dxa"/>
            <w:shd w:val="clear" w:color="auto" w:fill="A5C9EB" w:themeFill="text2" w:themeFillTint="40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24x48</w:t>
            </w:r>
          </w:p>
        </w:tc>
        <w:tc>
          <w:tcPr>
            <w:tcW w:w="90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42</w:t>
            </w:r>
          </w:p>
        </w:tc>
        <w:tc>
          <w:tcPr>
            <w:tcW w:w="720" w:type="dxa"/>
          </w:tcPr>
          <w:p w:rsidR="00DC6D05" w:rsidRPr="007B1AD1" w:rsidRDefault="00B6113A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</w:t>
            </w:r>
          </w:p>
        </w:tc>
        <w:tc>
          <w:tcPr>
            <w:tcW w:w="99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714</w:t>
            </w:r>
          </w:p>
        </w:tc>
        <w:tc>
          <w:tcPr>
            <w:tcW w:w="81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6456</w:t>
            </w:r>
          </w:p>
        </w:tc>
        <w:tc>
          <w:tcPr>
            <w:tcW w:w="630" w:type="dxa"/>
            <w:shd w:val="clear" w:color="auto" w:fill="DAE9F7" w:themeFill="text2" w:themeFillTint="1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81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2.90</w:t>
            </w:r>
          </w:p>
        </w:tc>
        <w:tc>
          <w:tcPr>
            <w:tcW w:w="720" w:type="dxa"/>
          </w:tcPr>
          <w:p w:rsidR="00DC6D05" w:rsidRPr="007B1AD1" w:rsidRDefault="00DC6D05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30" w:type="dxa"/>
          </w:tcPr>
          <w:p w:rsidR="00DC6D05" w:rsidRPr="007B1AD1" w:rsidRDefault="00240B3C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113</w:t>
            </w:r>
          </w:p>
        </w:tc>
        <w:tc>
          <w:tcPr>
            <w:tcW w:w="630" w:type="dxa"/>
          </w:tcPr>
          <w:p w:rsidR="00DC6D05" w:rsidRPr="007B1AD1" w:rsidRDefault="008F0693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2226</w:t>
            </w:r>
          </w:p>
        </w:tc>
        <w:tc>
          <w:tcPr>
            <w:tcW w:w="630" w:type="dxa"/>
          </w:tcPr>
          <w:p w:rsidR="00DC6D05" w:rsidRPr="007B1AD1" w:rsidRDefault="0087678A" w:rsidP="009E389C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3339</w:t>
            </w:r>
          </w:p>
        </w:tc>
      </w:tr>
    </w:tbl>
    <w:p w:rsidR="00535347" w:rsidRPr="007B1AD1" w:rsidRDefault="0087678A" w:rsidP="007B1AD1">
      <w:pPr>
        <w:spacing w:after="0" w:line="480" w:lineRule="auto"/>
        <w:rPr>
          <w:rFonts w:ascii="Arial Narrow" w:hAnsi="Arial Narrow" w:cs="Arial"/>
          <w:color w:val="153D63" w:themeColor="text2" w:themeTint="E6"/>
          <w:sz w:val="20"/>
          <w:szCs w:val="20"/>
        </w:rPr>
      </w:pPr>
      <w:r w:rsidRPr="007B1AD1">
        <w:rPr>
          <w:rFonts w:ascii="Arial Narrow" w:hAnsi="Arial Narrow" w:cs="Arial"/>
          <w:color w:val="153D63" w:themeColor="text2" w:themeTint="E6"/>
          <w:sz w:val="20"/>
          <w:szCs w:val="20"/>
        </w:rPr>
        <w:t>*Tested flow rat</w:t>
      </w:r>
      <w:r w:rsidR="0001305B" w:rsidRPr="007B1AD1">
        <w:rPr>
          <w:rFonts w:ascii="Arial Narrow" w:hAnsi="Arial Narrow" w:cs="Arial"/>
          <w:color w:val="153D63" w:themeColor="text2" w:themeTint="E6"/>
          <w:sz w:val="20"/>
          <w:szCs w:val="20"/>
        </w:rPr>
        <w:t xml:space="preserve">e was </w:t>
      </w:r>
      <w:r w:rsidR="00572C30" w:rsidRPr="007B1AD1">
        <w:rPr>
          <w:rFonts w:ascii="Arial Narrow" w:hAnsi="Arial Narrow" w:cs="Arial"/>
          <w:color w:val="153D63" w:themeColor="text2" w:themeTint="E6"/>
          <w:sz w:val="20"/>
          <w:szCs w:val="20"/>
        </w:rPr>
        <w:t>hy</w:t>
      </w:r>
      <w:r w:rsidR="00A51064" w:rsidRPr="007B1AD1">
        <w:rPr>
          <w:rFonts w:ascii="Arial Narrow" w:hAnsi="Arial Narrow" w:cs="Arial"/>
          <w:color w:val="153D63" w:themeColor="text2" w:themeTint="E6"/>
          <w:sz w:val="20"/>
          <w:szCs w:val="20"/>
        </w:rPr>
        <w:t>draulically limited due to lab</w:t>
      </w:r>
      <w:r w:rsidR="00790AFB" w:rsidRPr="007B1AD1">
        <w:rPr>
          <w:rFonts w:ascii="Arial Narrow" w:hAnsi="Arial Narrow" w:cs="Arial"/>
          <w:color w:val="153D63" w:themeColor="text2" w:themeTint="E6"/>
          <w:sz w:val="20"/>
          <w:szCs w:val="20"/>
        </w:rPr>
        <w:t xml:space="preserve"> pipe/pump system not sufficient for large size SOFA’s.</w:t>
      </w:r>
    </w:p>
    <w:p w:rsidR="00C60B12" w:rsidRPr="009E389C" w:rsidRDefault="00C60B12" w:rsidP="00121A3C">
      <w:pPr>
        <w:spacing w:after="0"/>
        <w:rPr>
          <w:rFonts w:ascii="Arial Narrow" w:hAnsi="Arial Narrow" w:cs="Arial"/>
          <w:color w:val="153D63" w:themeColor="text2" w:themeTint="E6"/>
          <w:sz w:val="24"/>
          <w:szCs w:val="20"/>
        </w:rPr>
      </w:pPr>
      <w:r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 xml:space="preserve">*The </w:t>
      </w:r>
      <w:proofErr w:type="gramStart"/>
      <w:r w:rsidR="00B2390D">
        <w:rPr>
          <w:rFonts w:ascii="Arial Narrow" w:hAnsi="Arial Narrow" w:cs="Arial"/>
          <w:color w:val="153D63" w:themeColor="text2" w:themeTint="E6"/>
          <w:sz w:val="24"/>
          <w:szCs w:val="20"/>
        </w:rPr>
        <w:t>L</w:t>
      </w:r>
      <w:r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>esser</w:t>
      </w:r>
      <w:proofErr w:type="gramEnd"/>
      <w:r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 xml:space="preserve"> of the Q Formula</w:t>
      </w:r>
      <w:r w:rsidR="00D04ED9"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 xml:space="preserve"> per Section 3.9 of ANSI/APSP/ICC-16-2017 and the velocities derived from the </w:t>
      </w:r>
      <w:r w:rsidR="00E71715"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 xml:space="preserve">testing of the next size down was considered the most </w:t>
      </w:r>
      <w:r w:rsidR="005D1295"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>conservative</w:t>
      </w:r>
      <w:r w:rsidR="00E71715" w:rsidRPr="009E389C">
        <w:rPr>
          <w:rFonts w:ascii="Arial Narrow" w:hAnsi="Arial Narrow" w:cs="Arial"/>
          <w:color w:val="153D63" w:themeColor="text2" w:themeTint="E6"/>
          <w:sz w:val="24"/>
          <w:szCs w:val="20"/>
        </w:rPr>
        <w:t xml:space="preserve"> flow rate, based on engineering evaluation.</w:t>
      </w:r>
    </w:p>
    <w:p w:rsidR="00E71715" w:rsidRPr="009E389C" w:rsidRDefault="00E71715">
      <w:pPr>
        <w:rPr>
          <w:rFonts w:ascii="Arial Narrow" w:hAnsi="Arial Narrow" w:cs="Arial"/>
          <w:b/>
          <w:bCs/>
          <w:color w:val="153D63" w:themeColor="text2" w:themeTint="E6"/>
          <w:sz w:val="24"/>
          <w:szCs w:val="20"/>
        </w:rPr>
      </w:pPr>
    </w:p>
    <w:p w:rsidR="00E71715" w:rsidRPr="009E389C" w:rsidRDefault="001225BF" w:rsidP="00121A3C">
      <w:pPr>
        <w:jc w:val="center"/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</w:pPr>
      <w:r w:rsidRPr="009E389C"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  <w:t>DalMAX SOFA’s listed below are IAPMO certified for single piping configuration only</w:t>
      </w:r>
    </w:p>
    <w:tbl>
      <w:tblPr>
        <w:tblStyle w:val="TableGrid"/>
        <w:tblW w:w="11327" w:type="dxa"/>
        <w:jc w:val="center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441"/>
        <w:gridCol w:w="1091"/>
        <w:gridCol w:w="800"/>
        <w:gridCol w:w="842"/>
        <w:gridCol w:w="795"/>
        <w:gridCol w:w="859"/>
        <w:gridCol w:w="600"/>
        <w:gridCol w:w="627"/>
        <w:gridCol w:w="712"/>
        <w:gridCol w:w="656"/>
        <w:gridCol w:w="489"/>
        <w:gridCol w:w="721"/>
        <w:gridCol w:w="694"/>
      </w:tblGrid>
      <w:tr w:rsidR="009E389C" w:rsidRPr="007B1AD1" w:rsidTr="009E389C">
        <w:trPr>
          <w:jc w:val="center"/>
        </w:trPr>
        <w:tc>
          <w:tcPr>
            <w:tcW w:w="2441" w:type="dxa"/>
            <w:vMerge w:val="restart"/>
            <w:shd w:val="clear" w:color="auto" w:fill="A5C9EB" w:themeFill="text2" w:themeFillTint="40"/>
            <w:vAlign w:val="center"/>
          </w:tcPr>
          <w:p w:rsidR="00D714D3" w:rsidRPr="007B1AD1" w:rsidRDefault="00D714D3" w:rsidP="00733E7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Model Number</w:t>
            </w:r>
          </w:p>
        </w:tc>
        <w:tc>
          <w:tcPr>
            <w:tcW w:w="1091" w:type="dxa"/>
            <w:vMerge w:val="restart"/>
            <w:shd w:val="clear" w:color="auto" w:fill="A5C9EB" w:themeFill="text2" w:themeFillTint="40"/>
            <w:vAlign w:val="center"/>
          </w:tcPr>
          <w:p w:rsidR="00D714D3" w:rsidRPr="007B1AD1" w:rsidRDefault="00D714D3" w:rsidP="00733E7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Size (inches)</w:t>
            </w:r>
          </w:p>
        </w:tc>
        <w:tc>
          <w:tcPr>
            <w:tcW w:w="800" w:type="dxa"/>
            <w:vMerge w:val="restart"/>
            <w:shd w:val="clear" w:color="auto" w:fill="DAE9F7" w:themeFill="text2" w:themeFillTint="1A"/>
            <w:vAlign w:val="center"/>
          </w:tcPr>
          <w:p w:rsidR="00D714D3" w:rsidRPr="007B1AD1" w:rsidRDefault="00D714D3" w:rsidP="00733E7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Depth (inches)</w:t>
            </w:r>
          </w:p>
        </w:tc>
        <w:tc>
          <w:tcPr>
            <w:tcW w:w="1637" w:type="dxa"/>
            <w:gridSpan w:val="2"/>
            <w:shd w:val="clear" w:color="auto" w:fill="A5C9EB" w:themeFill="text2" w:themeFillTint="40"/>
            <w:vAlign w:val="center"/>
          </w:tcPr>
          <w:p w:rsidR="00D714D3" w:rsidRPr="007B1AD1" w:rsidRDefault="00D714D3" w:rsidP="009975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Max Port Size (inches)</w:t>
            </w:r>
          </w:p>
        </w:tc>
        <w:tc>
          <w:tcPr>
            <w:tcW w:w="859" w:type="dxa"/>
            <w:vMerge w:val="restart"/>
            <w:shd w:val="clear" w:color="auto" w:fill="DAE9F7" w:themeFill="text2" w:themeFillTint="1A"/>
            <w:vAlign w:val="center"/>
          </w:tcPr>
          <w:p w:rsidR="00D714D3" w:rsidRPr="007B1AD1" w:rsidRDefault="00D714D3" w:rsidP="009975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Open Area (inches</w:t>
            </w:r>
            <w:r w:rsidRPr="007B1AD1">
              <w:rPr>
                <w:rFonts w:ascii="Arial Narrow" w:hAnsi="Arial Narrow" w:cs="Arial"/>
                <w:sz w:val="20"/>
                <w:szCs w:val="20"/>
                <w:vertAlign w:val="superscript"/>
              </w:rPr>
              <w:t>2</w:t>
            </w:r>
            <w:r w:rsidRPr="007B1AD1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227" w:type="dxa"/>
            <w:gridSpan w:val="2"/>
            <w:shd w:val="clear" w:color="auto" w:fill="A5C9EB" w:themeFill="text2" w:themeFillTint="40"/>
            <w:vAlign w:val="center"/>
          </w:tcPr>
          <w:p w:rsidR="00D714D3" w:rsidRPr="007B1AD1" w:rsidRDefault="00D714D3" w:rsidP="009975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Certified Max Flow (GPM)</w:t>
            </w:r>
          </w:p>
        </w:tc>
        <w:tc>
          <w:tcPr>
            <w:tcW w:w="1368" w:type="dxa"/>
            <w:gridSpan w:val="2"/>
            <w:shd w:val="clear" w:color="auto" w:fill="DAE9F7" w:themeFill="text2" w:themeFillTint="1A"/>
            <w:vAlign w:val="center"/>
          </w:tcPr>
          <w:p w:rsidR="00D714D3" w:rsidRPr="007B1AD1" w:rsidRDefault="00D714D3" w:rsidP="009975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Velocity at Max Flow</w:t>
            </w:r>
            <w:r w:rsidR="0029296E" w:rsidRPr="007B1AD1">
              <w:rPr>
                <w:rFonts w:ascii="Arial Narrow" w:hAnsi="Arial Narrow" w:cs="Arial"/>
                <w:sz w:val="20"/>
                <w:szCs w:val="20"/>
              </w:rPr>
              <w:t xml:space="preserve"> (ft/s)</w:t>
            </w:r>
          </w:p>
        </w:tc>
        <w:tc>
          <w:tcPr>
            <w:tcW w:w="1904" w:type="dxa"/>
            <w:gridSpan w:val="3"/>
            <w:shd w:val="clear" w:color="auto" w:fill="DAE9F7" w:themeFill="text2" w:themeFillTint="1A"/>
            <w:vAlign w:val="center"/>
          </w:tcPr>
          <w:p w:rsidR="00D714D3" w:rsidRPr="007B1AD1" w:rsidRDefault="00D714D3" w:rsidP="009975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Flow Rate (GPM) at Velocity (</w:t>
            </w:r>
            <w:r w:rsidR="0029296E" w:rsidRPr="007B1AD1">
              <w:rPr>
                <w:rFonts w:ascii="Arial Narrow" w:hAnsi="Arial Narrow" w:cs="Arial"/>
                <w:sz w:val="20"/>
                <w:szCs w:val="20"/>
              </w:rPr>
              <w:t>ft/s</w:t>
            </w:r>
            <w:r w:rsidRPr="007B1AD1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9E389C" w:rsidRPr="007B1AD1" w:rsidTr="009E389C">
        <w:trPr>
          <w:jc w:val="center"/>
        </w:trPr>
        <w:tc>
          <w:tcPr>
            <w:tcW w:w="2441" w:type="dxa"/>
            <w:vMerge/>
            <w:shd w:val="clear" w:color="auto" w:fill="A5C9EB" w:themeFill="text2" w:themeFillTint="40"/>
          </w:tcPr>
          <w:p w:rsidR="00D714D3" w:rsidRPr="007B1AD1" w:rsidRDefault="00D714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91" w:type="dxa"/>
            <w:vMerge/>
            <w:shd w:val="clear" w:color="auto" w:fill="A5C9EB" w:themeFill="text2" w:themeFillTint="40"/>
          </w:tcPr>
          <w:p w:rsidR="00D714D3" w:rsidRPr="007B1AD1" w:rsidRDefault="00D714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DAE9F7" w:themeFill="text2" w:themeFillTint="1A"/>
          </w:tcPr>
          <w:p w:rsidR="00D714D3" w:rsidRPr="007B1AD1" w:rsidRDefault="00D714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42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Side Port</w:t>
            </w:r>
          </w:p>
        </w:tc>
        <w:tc>
          <w:tcPr>
            <w:tcW w:w="795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Bottom Port</w:t>
            </w:r>
          </w:p>
        </w:tc>
        <w:tc>
          <w:tcPr>
            <w:tcW w:w="859" w:type="dxa"/>
            <w:vMerge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Floor</w:t>
            </w:r>
          </w:p>
        </w:tc>
        <w:tc>
          <w:tcPr>
            <w:tcW w:w="627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Wall</w:t>
            </w:r>
          </w:p>
        </w:tc>
        <w:tc>
          <w:tcPr>
            <w:tcW w:w="712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Floor</w:t>
            </w:r>
          </w:p>
        </w:tc>
        <w:tc>
          <w:tcPr>
            <w:tcW w:w="656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Wall</w:t>
            </w:r>
          </w:p>
        </w:tc>
        <w:tc>
          <w:tcPr>
            <w:tcW w:w="489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0.5</w:t>
            </w:r>
          </w:p>
        </w:tc>
        <w:tc>
          <w:tcPr>
            <w:tcW w:w="721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1.0</w:t>
            </w:r>
          </w:p>
        </w:tc>
        <w:tc>
          <w:tcPr>
            <w:tcW w:w="694" w:type="dxa"/>
            <w:shd w:val="clear" w:color="auto" w:fill="DAE9F7" w:themeFill="text2" w:themeFillTint="1A"/>
            <w:vAlign w:val="center"/>
          </w:tcPr>
          <w:p w:rsidR="00D714D3" w:rsidRPr="007B1AD1" w:rsidRDefault="00D714D3" w:rsidP="005233B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</w:t>
            </w:r>
          </w:p>
        </w:tc>
      </w:tr>
    </w:tbl>
    <w:p w:rsidR="002C4E8F" w:rsidRPr="007B1AD1" w:rsidRDefault="002C4E8F" w:rsidP="00566222">
      <w:pPr>
        <w:spacing w:after="0"/>
        <w:rPr>
          <w:rFonts w:ascii="Arial Narrow" w:hAnsi="Arial Narrow" w:cs="Arial"/>
          <w:sz w:val="20"/>
          <w:szCs w:val="20"/>
        </w:rPr>
      </w:pPr>
    </w:p>
    <w:tbl>
      <w:tblPr>
        <w:tblStyle w:val="TableGrid"/>
        <w:tblW w:w="1134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487"/>
        <w:gridCol w:w="1080"/>
        <w:gridCol w:w="753"/>
        <w:gridCol w:w="777"/>
        <w:gridCol w:w="900"/>
        <w:gridCol w:w="810"/>
        <w:gridCol w:w="604"/>
        <w:gridCol w:w="629"/>
        <w:gridCol w:w="657"/>
        <w:gridCol w:w="627"/>
        <w:gridCol w:w="576"/>
        <w:gridCol w:w="720"/>
        <w:gridCol w:w="720"/>
      </w:tblGrid>
      <w:tr w:rsidR="009E389C" w:rsidRPr="007B1AD1" w:rsidTr="009E389C">
        <w:tc>
          <w:tcPr>
            <w:tcW w:w="2487" w:type="dxa"/>
            <w:shd w:val="clear" w:color="auto" w:fill="A5C9EB" w:themeFill="text2" w:themeFillTint="40"/>
            <w:vAlign w:val="center"/>
          </w:tcPr>
          <w:p w:rsidR="00360787" w:rsidRPr="007B1AD1" w:rsidRDefault="0000580C" w:rsidP="009E389C">
            <w:pPr>
              <w:spacing w:before="120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DalMAX-SG-242412-06</w:t>
            </w:r>
          </w:p>
        </w:tc>
        <w:tc>
          <w:tcPr>
            <w:tcW w:w="1080" w:type="dxa"/>
            <w:shd w:val="clear" w:color="auto" w:fill="A5C9EB" w:themeFill="text2" w:themeFillTint="40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24x24</w:t>
            </w:r>
          </w:p>
        </w:tc>
        <w:tc>
          <w:tcPr>
            <w:tcW w:w="753" w:type="dxa"/>
            <w:shd w:val="clear" w:color="auto" w:fill="DAE9F7" w:themeFill="text2" w:themeFillTint="1A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777" w:type="dxa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357</w:t>
            </w:r>
          </w:p>
        </w:tc>
        <w:tc>
          <w:tcPr>
            <w:tcW w:w="604" w:type="dxa"/>
            <w:shd w:val="clear" w:color="auto" w:fill="DAE9F7" w:themeFill="text2" w:themeFillTint="1A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1644</w:t>
            </w:r>
          </w:p>
        </w:tc>
        <w:tc>
          <w:tcPr>
            <w:tcW w:w="629" w:type="dxa"/>
            <w:shd w:val="clear" w:color="auto" w:fill="DAE9F7" w:themeFill="text2" w:themeFillTint="1A"/>
            <w:vAlign w:val="center"/>
          </w:tcPr>
          <w:p w:rsidR="00360787" w:rsidRPr="007B1AD1" w:rsidRDefault="0000580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57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1.50</w:t>
            </w:r>
          </w:p>
        </w:tc>
        <w:tc>
          <w:tcPr>
            <w:tcW w:w="627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576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556</w:t>
            </w:r>
          </w:p>
        </w:tc>
        <w:tc>
          <w:tcPr>
            <w:tcW w:w="720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1113</w:t>
            </w:r>
          </w:p>
        </w:tc>
        <w:tc>
          <w:tcPr>
            <w:tcW w:w="720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1669</w:t>
            </w:r>
          </w:p>
        </w:tc>
      </w:tr>
      <w:tr w:rsidR="00A240EA" w:rsidRPr="007B1AD1" w:rsidTr="009E389C">
        <w:tc>
          <w:tcPr>
            <w:tcW w:w="2487" w:type="dxa"/>
            <w:shd w:val="clear" w:color="auto" w:fill="A5C9EB" w:themeFill="text2" w:themeFillTint="40"/>
            <w:vAlign w:val="center"/>
          </w:tcPr>
          <w:p w:rsidR="00360787" w:rsidRPr="007B1AD1" w:rsidRDefault="00F74DC0" w:rsidP="009E389C">
            <w:pPr>
              <w:spacing w:before="120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DalMAX-SG-242412-04</w:t>
            </w:r>
          </w:p>
        </w:tc>
        <w:tc>
          <w:tcPr>
            <w:tcW w:w="1080" w:type="dxa"/>
            <w:shd w:val="clear" w:color="auto" w:fill="A5C9EB" w:themeFill="text2" w:themeFillTint="40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24x24</w:t>
            </w:r>
          </w:p>
        </w:tc>
        <w:tc>
          <w:tcPr>
            <w:tcW w:w="753" w:type="dxa"/>
            <w:shd w:val="clear" w:color="auto" w:fill="DAE9F7" w:themeFill="text2" w:themeFillTint="1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777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357</w:t>
            </w:r>
          </w:p>
        </w:tc>
        <w:tc>
          <w:tcPr>
            <w:tcW w:w="604" w:type="dxa"/>
            <w:shd w:val="clear" w:color="auto" w:fill="DAE9F7" w:themeFill="text2" w:themeFillTint="1A"/>
            <w:vAlign w:val="center"/>
          </w:tcPr>
          <w:p w:rsidR="00360787" w:rsidRPr="007B1AD1" w:rsidRDefault="00F74DC0" w:rsidP="00B6113A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71</w:t>
            </w:r>
            <w:r w:rsidR="00B611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629" w:type="dxa"/>
            <w:shd w:val="clear" w:color="auto" w:fill="DAE9F7" w:themeFill="text2" w:themeFillTint="1A"/>
            <w:vAlign w:val="center"/>
          </w:tcPr>
          <w:p w:rsidR="00360787" w:rsidRPr="007B1AD1" w:rsidRDefault="00B9136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657" w:type="dxa"/>
            <w:vAlign w:val="center"/>
          </w:tcPr>
          <w:p w:rsidR="00360787" w:rsidRPr="007B1AD1" w:rsidRDefault="00B9136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0.64</w:t>
            </w:r>
          </w:p>
        </w:tc>
        <w:tc>
          <w:tcPr>
            <w:tcW w:w="627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576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556</w:t>
            </w:r>
          </w:p>
        </w:tc>
        <w:tc>
          <w:tcPr>
            <w:tcW w:w="720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720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</w:tr>
      <w:tr w:rsidR="00A240EA" w:rsidRPr="007B1AD1" w:rsidTr="009E389C">
        <w:trPr>
          <w:trHeight w:val="350"/>
        </w:trPr>
        <w:tc>
          <w:tcPr>
            <w:tcW w:w="2487" w:type="dxa"/>
            <w:shd w:val="clear" w:color="auto" w:fill="A5C9EB" w:themeFill="text2" w:themeFillTint="40"/>
            <w:vAlign w:val="center"/>
          </w:tcPr>
          <w:p w:rsidR="00360787" w:rsidRPr="007B1AD1" w:rsidRDefault="006C7B76" w:rsidP="009E389C">
            <w:pPr>
              <w:spacing w:before="120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DalMAX-SG-242421-BEAST</w:t>
            </w:r>
          </w:p>
        </w:tc>
        <w:tc>
          <w:tcPr>
            <w:tcW w:w="1080" w:type="dxa"/>
            <w:shd w:val="clear" w:color="auto" w:fill="A5C9EB" w:themeFill="text2" w:themeFillTint="40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24X24</w:t>
            </w:r>
          </w:p>
        </w:tc>
        <w:tc>
          <w:tcPr>
            <w:tcW w:w="753" w:type="dxa"/>
            <w:shd w:val="clear" w:color="auto" w:fill="DAE9F7" w:themeFill="text2" w:themeFillTint="1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21</w:t>
            </w:r>
          </w:p>
        </w:tc>
        <w:tc>
          <w:tcPr>
            <w:tcW w:w="777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N/A</w:t>
            </w:r>
          </w:p>
        </w:tc>
        <w:tc>
          <w:tcPr>
            <w:tcW w:w="810" w:type="dxa"/>
            <w:vAlign w:val="center"/>
          </w:tcPr>
          <w:p w:rsidR="00360787" w:rsidRPr="007B1AD1" w:rsidRDefault="00F74DC0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357</w:t>
            </w:r>
          </w:p>
        </w:tc>
        <w:tc>
          <w:tcPr>
            <w:tcW w:w="604" w:type="dxa"/>
            <w:shd w:val="clear" w:color="auto" w:fill="DAE9F7" w:themeFill="text2" w:themeFillTint="1A"/>
            <w:vAlign w:val="center"/>
          </w:tcPr>
          <w:p w:rsidR="00360787" w:rsidRPr="007B1AD1" w:rsidRDefault="00B9136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1734</w:t>
            </w:r>
          </w:p>
        </w:tc>
        <w:tc>
          <w:tcPr>
            <w:tcW w:w="629" w:type="dxa"/>
            <w:shd w:val="clear" w:color="auto" w:fill="DAE9F7" w:themeFill="text2" w:themeFillTint="1A"/>
            <w:vAlign w:val="center"/>
          </w:tcPr>
          <w:p w:rsidR="00360787" w:rsidRPr="007B1AD1" w:rsidRDefault="00B9136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1552</w:t>
            </w:r>
          </w:p>
        </w:tc>
        <w:tc>
          <w:tcPr>
            <w:tcW w:w="657" w:type="dxa"/>
            <w:vAlign w:val="center"/>
          </w:tcPr>
          <w:p w:rsidR="00360787" w:rsidRPr="007B1AD1" w:rsidRDefault="00B9136C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1.56</w:t>
            </w:r>
          </w:p>
        </w:tc>
        <w:tc>
          <w:tcPr>
            <w:tcW w:w="627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1.44</w:t>
            </w:r>
          </w:p>
        </w:tc>
        <w:tc>
          <w:tcPr>
            <w:tcW w:w="576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556</w:t>
            </w:r>
          </w:p>
        </w:tc>
        <w:tc>
          <w:tcPr>
            <w:tcW w:w="720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1113</w:t>
            </w:r>
          </w:p>
        </w:tc>
        <w:tc>
          <w:tcPr>
            <w:tcW w:w="720" w:type="dxa"/>
            <w:vAlign w:val="center"/>
          </w:tcPr>
          <w:p w:rsidR="00360787" w:rsidRPr="007B1AD1" w:rsidRDefault="006C7B76" w:rsidP="009E389C">
            <w:pPr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B1AD1">
              <w:rPr>
                <w:rFonts w:ascii="Arial Narrow" w:hAnsi="Arial Narrow" w:cs="Arial"/>
                <w:sz w:val="20"/>
                <w:szCs w:val="20"/>
              </w:rPr>
              <w:t>1669</w:t>
            </w:r>
          </w:p>
        </w:tc>
      </w:tr>
    </w:tbl>
    <w:p w:rsidR="007B1AD1" w:rsidRPr="007B1AD1" w:rsidRDefault="007B1AD1" w:rsidP="006615D0">
      <w:pPr>
        <w:spacing w:after="0"/>
        <w:jc w:val="center"/>
        <w:rPr>
          <w:rFonts w:ascii="Arial Narrow" w:hAnsi="Arial Narrow" w:cs="Arial"/>
          <w:b/>
          <w:bCs/>
          <w:color w:val="153D63" w:themeColor="text2" w:themeTint="E6"/>
          <w:sz w:val="20"/>
          <w:szCs w:val="20"/>
        </w:rPr>
      </w:pPr>
    </w:p>
    <w:p w:rsidR="0005083C" w:rsidRPr="00B2390D" w:rsidRDefault="00DF4D7F" w:rsidP="006615D0">
      <w:pPr>
        <w:spacing w:after="0"/>
        <w:jc w:val="center"/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</w:pPr>
      <w:r w:rsidRPr="00B2390D"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  <w:t>Grate Service Life: 25 Years</w:t>
      </w:r>
    </w:p>
    <w:p w:rsidR="00E04DC0" w:rsidRPr="00B2390D" w:rsidRDefault="00DF4D7F" w:rsidP="00E04DC0">
      <w:pPr>
        <w:spacing w:after="0"/>
        <w:jc w:val="center"/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</w:pPr>
      <w:r w:rsidRPr="00B2390D"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  <w:t xml:space="preserve">Sump Service Life: </w:t>
      </w:r>
      <w:r w:rsidR="006615D0" w:rsidRPr="00B2390D"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  <w:t>Life of the Aquatic Facility</w:t>
      </w:r>
      <w:r w:rsidR="00E04DC0" w:rsidRPr="00B2390D">
        <w:rPr>
          <w:rFonts w:ascii="Arial Narrow" w:hAnsi="Arial Narrow" w:cs="Arial"/>
          <w:b/>
          <w:bCs/>
          <w:color w:val="153D63" w:themeColor="text2" w:themeTint="E6"/>
          <w:sz w:val="28"/>
          <w:szCs w:val="20"/>
        </w:rPr>
        <w:t xml:space="preserve">  </w:t>
      </w:r>
    </w:p>
    <w:p w:rsidR="0005083C" w:rsidRPr="007B1AD1" w:rsidRDefault="00B6113A" w:rsidP="00E04DC0">
      <w:pPr>
        <w:spacing w:after="0"/>
        <w:jc w:val="right"/>
        <w:rPr>
          <w:rFonts w:ascii="Arial Narrow" w:hAnsi="Arial Narrow" w:cs="Arial"/>
          <w:color w:val="153D63" w:themeColor="text2" w:themeTint="E6"/>
          <w:sz w:val="20"/>
          <w:szCs w:val="20"/>
        </w:rPr>
      </w:pPr>
      <w:r>
        <w:rPr>
          <w:rFonts w:ascii="Arial Narrow" w:hAnsi="Arial Narrow" w:cs="Arial"/>
          <w:color w:val="153D63" w:themeColor="text2" w:themeTint="E6"/>
          <w:sz w:val="20"/>
          <w:szCs w:val="20"/>
        </w:rPr>
        <w:t>REV 4-30-26</w:t>
      </w:r>
    </w:p>
    <w:sectPr w:rsidR="0005083C" w:rsidRPr="007B1AD1" w:rsidSect="000576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5614"/>
    <w:rsid w:val="0000580C"/>
    <w:rsid w:val="0001305B"/>
    <w:rsid w:val="000274DE"/>
    <w:rsid w:val="00040EF9"/>
    <w:rsid w:val="0005083C"/>
    <w:rsid w:val="000576AD"/>
    <w:rsid w:val="00076E39"/>
    <w:rsid w:val="000A4D12"/>
    <w:rsid w:val="000D2D7C"/>
    <w:rsid w:val="000F5D26"/>
    <w:rsid w:val="00117E5E"/>
    <w:rsid w:val="00121A3C"/>
    <w:rsid w:val="001225BF"/>
    <w:rsid w:val="00127235"/>
    <w:rsid w:val="00206B90"/>
    <w:rsid w:val="0021157B"/>
    <w:rsid w:val="00240B3C"/>
    <w:rsid w:val="00266E71"/>
    <w:rsid w:val="0029296E"/>
    <w:rsid w:val="002C4E8F"/>
    <w:rsid w:val="002E6293"/>
    <w:rsid w:val="00313FFA"/>
    <w:rsid w:val="00360787"/>
    <w:rsid w:val="00392212"/>
    <w:rsid w:val="003E059B"/>
    <w:rsid w:val="00424ADB"/>
    <w:rsid w:val="005233B6"/>
    <w:rsid w:val="00535347"/>
    <w:rsid w:val="00541587"/>
    <w:rsid w:val="00541E2C"/>
    <w:rsid w:val="00555614"/>
    <w:rsid w:val="00564C1B"/>
    <w:rsid w:val="00566222"/>
    <w:rsid w:val="00572C30"/>
    <w:rsid w:val="00586E53"/>
    <w:rsid w:val="005D1295"/>
    <w:rsid w:val="006020BE"/>
    <w:rsid w:val="00606A0A"/>
    <w:rsid w:val="00623ABC"/>
    <w:rsid w:val="006615D0"/>
    <w:rsid w:val="006C7B76"/>
    <w:rsid w:val="006D3744"/>
    <w:rsid w:val="006F0605"/>
    <w:rsid w:val="00733E77"/>
    <w:rsid w:val="007364A7"/>
    <w:rsid w:val="00790AFB"/>
    <w:rsid w:val="007B1AD1"/>
    <w:rsid w:val="008045B6"/>
    <w:rsid w:val="0087678A"/>
    <w:rsid w:val="008A78F7"/>
    <w:rsid w:val="008F0693"/>
    <w:rsid w:val="00932C5A"/>
    <w:rsid w:val="00934651"/>
    <w:rsid w:val="009566CB"/>
    <w:rsid w:val="0097533C"/>
    <w:rsid w:val="009975A1"/>
    <w:rsid w:val="009E389C"/>
    <w:rsid w:val="00A10971"/>
    <w:rsid w:val="00A240EA"/>
    <w:rsid w:val="00A51064"/>
    <w:rsid w:val="00A60A61"/>
    <w:rsid w:val="00AB1F35"/>
    <w:rsid w:val="00AE2F55"/>
    <w:rsid w:val="00B05EAF"/>
    <w:rsid w:val="00B2390D"/>
    <w:rsid w:val="00B6113A"/>
    <w:rsid w:val="00B7446D"/>
    <w:rsid w:val="00B9136C"/>
    <w:rsid w:val="00BA54EB"/>
    <w:rsid w:val="00BA6ED2"/>
    <w:rsid w:val="00BF19BE"/>
    <w:rsid w:val="00C10031"/>
    <w:rsid w:val="00C60B12"/>
    <w:rsid w:val="00CA7EC2"/>
    <w:rsid w:val="00D04ED9"/>
    <w:rsid w:val="00D0752E"/>
    <w:rsid w:val="00D431DE"/>
    <w:rsid w:val="00D714D3"/>
    <w:rsid w:val="00D86C8C"/>
    <w:rsid w:val="00DC5A36"/>
    <w:rsid w:val="00DC6D05"/>
    <w:rsid w:val="00DD194D"/>
    <w:rsid w:val="00DD404A"/>
    <w:rsid w:val="00DF4D7F"/>
    <w:rsid w:val="00E04DC0"/>
    <w:rsid w:val="00E71715"/>
    <w:rsid w:val="00EC4118"/>
    <w:rsid w:val="00F24A54"/>
    <w:rsid w:val="00F4430E"/>
    <w:rsid w:val="00F45B95"/>
    <w:rsid w:val="00F74848"/>
    <w:rsid w:val="00F7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93"/>
  </w:style>
  <w:style w:type="paragraph" w:styleId="Heading1">
    <w:name w:val="heading 1"/>
    <w:basedOn w:val="Normal"/>
    <w:next w:val="Normal"/>
    <w:link w:val="Heading1Char"/>
    <w:uiPriority w:val="9"/>
    <w:qFormat/>
    <w:rsid w:val="00555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6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2D456-916A-4105-B5F9-0DDAFA2F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Estimating</dc:creator>
  <cp:lastModifiedBy>MargaretP</cp:lastModifiedBy>
  <cp:revision>2</cp:revision>
  <dcterms:created xsi:type="dcterms:W3CDTF">2026-04-30T20:50:00Z</dcterms:created>
  <dcterms:modified xsi:type="dcterms:W3CDTF">2026-04-30T20:50:00Z</dcterms:modified>
</cp:coreProperties>
</file>