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0E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 xml:space="preserve">All DalMax Sump and Grates (SOFA’S) are </w:t>
      </w:r>
      <w:proofErr w:type="gramStart"/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Certified</w:t>
      </w:r>
      <w:proofErr w:type="gramEnd"/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 xml:space="preserve"> under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APSP-16 2017 (PA 2021) and NSF/ANSI/CAN 50-2020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SOFA – Suction Outlet Fitting Assembly</w:t>
      </w:r>
    </w:p>
    <w:p w:rsidR="00555614" w:rsidRPr="007B1AD1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0"/>
          <w:szCs w:val="20"/>
        </w:rPr>
      </w:pP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DalMax SOFA’s listed below are IAPMO certified for all custom piping configurations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All suction pipe locations are &gt;16” below top of grate; total flow cannot exceed certified flow rates</w:t>
      </w:r>
    </w:p>
    <w:p w:rsidR="008A78F7" w:rsidRPr="007B1AD1" w:rsidRDefault="008A78F7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47"/>
        <w:gridCol w:w="928"/>
        <w:gridCol w:w="928"/>
        <w:gridCol w:w="704"/>
        <w:gridCol w:w="982"/>
        <w:gridCol w:w="1000"/>
        <w:gridCol w:w="810"/>
        <w:gridCol w:w="639"/>
        <w:gridCol w:w="771"/>
        <w:gridCol w:w="742"/>
        <w:gridCol w:w="638"/>
        <w:gridCol w:w="621"/>
        <w:gridCol w:w="630"/>
      </w:tblGrid>
      <w:tr w:rsidR="00BF19BE" w:rsidRPr="007B1AD1" w:rsidTr="007B1AD1">
        <w:tc>
          <w:tcPr>
            <w:tcW w:w="1947" w:type="dxa"/>
            <w:vMerge w:val="restart"/>
            <w:shd w:val="clear" w:color="auto" w:fill="A5C9EB" w:themeFill="text2" w:themeFillTint="40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Model Number</w:t>
            </w:r>
          </w:p>
        </w:tc>
        <w:tc>
          <w:tcPr>
            <w:tcW w:w="928" w:type="dxa"/>
            <w:vMerge w:val="restart"/>
            <w:shd w:val="clear" w:color="auto" w:fill="A5C9EB" w:themeFill="text2" w:themeFillTint="40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Size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(inches)</w:t>
            </w:r>
          </w:p>
        </w:tc>
        <w:tc>
          <w:tcPr>
            <w:tcW w:w="928" w:type="dxa"/>
            <w:vMerge w:val="restart"/>
            <w:shd w:val="clear" w:color="auto" w:fill="DAE9F7" w:themeFill="text2" w:themeFillTint="1A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Depth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(inches)</w:t>
            </w:r>
          </w:p>
        </w:tc>
        <w:tc>
          <w:tcPr>
            <w:tcW w:w="1686" w:type="dxa"/>
            <w:gridSpan w:val="2"/>
            <w:shd w:val="clear" w:color="auto" w:fill="A5C9EB" w:themeFill="text2" w:themeFillTint="40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Max Port Size (inches)</w:t>
            </w:r>
          </w:p>
        </w:tc>
        <w:tc>
          <w:tcPr>
            <w:tcW w:w="1000" w:type="dxa"/>
            <w:vMerge w:val="restart"/>
            <w:shd w:val="clear" w:color="auto" w:fill="DAE9F7" w:themeFill="text2" w:themeFillTint="1A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Open Area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A10971" w:rsidRPr="007B1AD1">
              <w:rPr>
                <w:rFonts w:ascii="Arial Narrow" w:hAnsi="Arial Narrow" w:cs="Arial"/>
                <w:sz w:val="20"/>
                <w:szCs w:val="20"/>
              </w:rPr>
              <w:t>inches</w:t>
            </w:r>
            <w:r w:rsidR="00A10971" w:rsidRPr="007B1AD1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2"/>
            <w:shd w:val="clear" w:color="auto" w:fill="A5C9EB" w:themeFill="text2" w:themeFillTint="40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Certified Max Flow</w:t>
            </w:r>
            <w:r w:rsidR="00A10971" w:rsidRPr="007B1AD1">
              <w:rPr>
                <w:rFonts w:ascii="Arial Narrow" w:hAnsi="Arial Narrow" w:cs="Arial"/>
                <w:sz w:val="20"/>
                <w:szCs w:val="20"/>
              </w:rPr>
              <w:t xml:space="preserve"> (GPM)</w:t>
            </w:r>
          </w:p>
        </w:tc>
        <w:tc>
          <w:tcPr>
            <w:tcW w:w="1513" w:type="dxa"/>
            <w:gridSpan w:val="2"/>
            <w:shd w:val="clear" w:color="auto" w:fill="DAE9F7" w:themeFill="text2" w:themeFillTint="1A"/>
          </w:tcPr>
          <w:p w:rsidR="00392212" w:rsidRPr="007B1AD1" w:rsidRDefault="00392212" w:rsidP="007364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Velocity at Max Flow</w:t>
            </w:r>
            <w:r w:rsidR="00D431DE" w:rsidRPr="007B1A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889" w:type="dxa"/>
            <w:gridSpan w:val="3"/>
            <w:shd w:val="clear" w:color="auto" w:fill="DAE9F7" w:themeFill="text2" w:themeFillTint="1A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Flow Rate (GPM)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At Velocity 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6F0605" w:rsidRPr="007B1AD1" w:rsidTr="007B1AD1">
        <w:tc>
          <w:tcPr>
            <w:tcW w:w="1947" w:type="dxa"/>
            <w:vMerge/>
            <w:shd w:val="clear" w:color="auto" w:fill="A5C9EB" w:themeFill="text2" w:themeFillTint="40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5C9EB" w:themeFill="text2" w:themeFillTint="40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DAE9F7" w:themeFill="text2" w:themeFillTint="1A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Side Port</w:t>
            </w:r>
          </w:p>
        </w:tc>
        <w:tc>
          <w:tcPr>
            <w:tcW w:w="982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Bottom Port</w:t>
            </w:r>
          </w:p>
        </w:tc>
        <w:tc>
          <w:tcPr>
            <w:tcW w:w="1000" w:type="dxa"/>
            <w:vMerge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39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771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742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638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0.5</w:t>
            </w:r>
          </w:p>
        </w:tc>
        <w:tc>
          <w:tcPr>
            <w:tcW w:w="621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1.0</w:t>
            </w: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</w:t>
            </w:r>
          </w:p>
        </w:tc>
      </w:tr>
    </w:tbl>
    <w:p w:rsidR="00555614" w:rsidRPr="007B1AD1" w:rsidRDefault="00555614" w:rsidP="00566222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47"/>
        <w:gridCol w:w="933"/>
        <w:gridCol w:w="900"/>
        <w:gridCol w:w="720"/>
        <w:gridCol w:w="990"/>
        <w:gridCol w:w="990"/>
        <w:gridCol w:w="810"/>
        <w:gridCol w:w="630"/>
        <w:gridCol w:w="810"/>
        <w:gridCol w:w="720"/>
        <w:gridCol w:w="630"/>
        <w:gridCol w:w="630"/>
        <w:gridCol w:w="630"/>
      </w:tblGrid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DalMax-SG-242430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1734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1600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1.56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1.44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DalMax-SG-183625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1984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1440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1.59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1.15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DalMax-SG-183628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2480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1909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1.98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DalMax-SG-183634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2869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2080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2.30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1.66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DalMax-SG-185427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DalMax-SG-185429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2944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1.57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DalMax-SG-185434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4412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2.35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DalMax-SG-187234*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18x72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803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7715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1252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2504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3756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DalMax-SG-187242*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18x72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803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7715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1252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2504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3756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DalMax-SG-244834*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24x48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714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6456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2226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3339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DalMax-SG-244842*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24x48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714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6456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113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2226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3339</w:t>
            </w:r>
          </w:p>
        </w:tc>
      </w:tr>
    </w:tbl>
    <w:p w:rsidR="00535347" w:rsidRPr="007B1AD1" w:rsidRDefault="0087678A" w:rsidP="007B1AD1">
      <w:pPr>
        <w:spacing w:after="0" w:line="480" w:lineRule="auto"/>
        <w:rPr>
          <w:rFonts w:ascii="Arial Narrow" w:hAnsi="Arial Narrow" w:cs="Arial"/>
          <w:color w:val="153D63" w:themeColor="text2" w:themeTint="E6"/>
          <w:sz w:val="20"/>
          <w:szCs w:val="20"/>
        </w:rPr>
      </w:pPr>
      <w:r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*Tested flow rat</w:t>
      </w:r>
      <w:r w:rsidR="0001305B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 xml:space="preserve">e was </w:t>
      </w:r>
      <w:r w:rsidR="00572C30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hy</w:t>
      </w:r>
      <w:r w:rsidR="00A51064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draulically limited due to lab</w:t>
      </w:r>
      <w:r w:rsidR="00790AFB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 xml:space="preserve"> pipe/pump system not sufficient for large size SOFA’s.</w:t>
      </w:r>
    </w:p>
    <w:p w:rsidR="00C60B12" w:rsidRPr="009E389C" w:rsidRDefault="00C60B12" w:rsidP="00121A3C">
      <w:pPr>
        <w:spacing w:after="0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*The </w:t>
      </w:r>
      <w:proofErr w:type="gramStart"/>
      <w:r w:rsidR="00B2390D">
        <w:rPr>
          <w:rFonts w:ascii="Arial Narrow" w:hAnsi="Arial Narrow" w:cs="Arial"/>
          <w:color w:val="153D63" w:themeColor="text2" w:themeTint="E6"/>
          <w:sz w:val="24"/>
          <w:szCs w:val="20"/>
        </w:rPr>
        <w:t>L</w:t>
      </w: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esser</w:t>
      </w:r>
      <w:proofErr w:type="gramEnd"/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of the Q Formula</w:t>
      </w:r>
      <w:r w:rsidR="00D04ED9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per Section 3.9 of ANSI/APSP/ICC-16-2017 and the velocities derived from the </w:t>
      </w:r>
      <w:r w:rsidR="00E7171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testing of the next size down was considered the most </w:t>
      </w:r>
      <w:r w:rsidR="005D129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conservative</w:t>
      </w:r>
      <w:r w:rsidR="00E7171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flow rate, based on engineering evaluation.</w:t>
      </w:r>
    </w:p>
    <w:p w:rsidR="00E71715" w:rsidRPr="009E389C" w:rsidRDefault="00E71715">
      <w:pPr>
        <w:rPr>
          <w:rFonts w:ascii="Arial Narrow" w:hAnsi="Arial Narrow" w:cs="Arial"/>
          <w:b/>
          <w:bCs/>
          <w:color w:val="153D63" w:themeColor="text2" w:themeTint="E6"/>
          <w:sz w:val="24"/>
          <w:szCs w:val="20"/>
        </w:rPr>
      </w:pPr>
    </w:p>
    <w:p w:rsidR="00E71715" w:rsidRPr="009E389C" w:rsidRDefault="001225BF" w:rsidP="00121A3C">
      <w:pPr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DalMAX SOFA’s listed below are IAPMO certified for single piping configuration only</w:t>
      </w:r>
    </w:p>
    <w:tbl>
      <w:tblPr>
        <w:tblStyle w:val="TableGrid"/>
        <w:tblW w:w="11327" w:type="dxa"/>
        <w:jc w:val="center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41"/>
        <w:gridCol w:w="1091"/>
        <w:gridCol w:w="800"/>
        <w:gridCol w:w="842"/>
        <w:gridCol w:w="795"/>
        <w:gridCol w:w="859"/>
        <w:gridCol w:w="600"/>
        <w:gridCol w:w="627"/>
        <w:gridCol w:w="712"/>
        <w:gridCol w:w="656"/>
        <w:gridCol w:w="489"/>
        <w:gridCol w:w="721"/>
        <w:gridCol w:w="694"/>
      </w:tblGrid>
      <w:tr w:rsidR="009E389C" w:rsidRPr="007B1AD1" w:rsidTr="009E389C">
        <w:trPr>
          <w:jc w:val="center"/>
        </w:trPr>
        <w:tc>
          <w:tcPr>
            <w:tcW w:w="2441" w:type="dxa"/>
            <w:vMerge w:val="restart"/>
            <w:shd w:val="clear" w:color="auto" w:fill="A5C9EB" w:themeFill="text2" w:themeFillTint="40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Model Number</w:t>
            </w:r>
          </w:p>
        </w:tc>
        <w:tc>
          <w:tcPr>
            <w:tcW w:w="1091" w:type="dxa"/>
            <w:vMerge w:val="restart"/>
            <w:shd w:val="clear" w:color="auto" w:fill="A5C9EB" w:themeFill="text2" w:themeFillTint="40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Size (inches)</w:t>
            </w:r>
          </w:p>
        </w:tc>
        <w:tc>
          <w:tcPr>
            <w:tcW w:w="800" w:type="dxa"/>
            <w:vMerge w:val="restart"/>
            <w:shd w:val="clear" w:color="auto" w:fill="DAE9F7" w:themeFill="text2" w:themeFillTint="1A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Depth (inches)</w:t>
            </w:r>
          </w:p>
        </w:tc>
        <w:tc>
          <w:tcPr>
            <w:tcW w:w="1637" w:type="dxa"/>
            <w:gridSpan w:val="2"/>
            <w:shd w:val="clear" w:color="auto" w:fill="A5C9EB" w:themeFill="text2" w:themeFillTint="40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Max Port Size (inches)</w:t>
            </w:r>
          </w:p>
        </w:tc>
        <w:tc>
          <w:tcPr>
            <w:tcW w:w="859" w:type="dxa"/>
            <w:vMerge w:val="restart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Open Area (inches</w:t>
            </w:r>
            <w:r w:rsidRPr="007B1AD1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227" w:type="dxa"/>
            <w:gridSpan w:val="2"/>
            <w:shd w:val="clear" w:color="auto" w:fill="A5C9EB" w:themeFill="text2" w:themeFillTint="40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Certified Max Flow (GPM)</w:t>
            </w:r>
          </w:p>
        </w:tc>
        <w:tc>
          <w:tcPr>
            <w:tcW w:w="1368" w:type="dxa"/>
            <w:gridSpan w:val="2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Velocity at Max Flow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 xml:space="preserve"> (ft/s)</w:t>
            </w:r>
          </w:p>
        </w:tc>
        <w:tc>
          <w:tcPr>
            <w:tcW w:w="1904" w:type="dxa"/>
            <w:gridSpan w:val="3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Flow Rate (GPM) at Velocity 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9E389C" w:rsidRPr="007B1AD1" w:rsidTr="009E389C">
        <w:trPr>
          <w:jc w:val="center"/>
        </w:trPr>
        <w:tc>
          <w:tcPr>
            <w:tcW w:w="2441" w:type="dxa"/>
            <w:vMerge/>
            <w:shd w:val="clear" w:color="auto" w:fill="A5C9EB" w:themeFill="text2" w:themeFillTint="40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Merge/>
            <w:shd w:val="clear" w:color="auto" w:fill="A5C9EB" w:themeFill="text2" w:themeFillTint="40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AE9F7" w:themeFill="text2" w:themeFillTint="1A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Side Port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Bottom Port</w:t>
            </w:r>
          </w:p>
        </w:tc>
        <w:tc>
          <w:tcPr>
            <w:tcW w:w="859" w:type="dxa"/>
            <w:vMerge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27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712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489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0.5</w:t>
            </w:r>
          </w:p>
        </w:tc>
        <w:tc>
          <w:tcPr>
            <w:tcW w:w="721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1.0</w:t>
            </w:r>
          </w:p>
        </w:tc>
        <w:tc>
          <w:tcPr>
            <w:tcW w:w="694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</w:t>
            </w:r>
          </w:p>
        </w:tc>
      </w:tr>
    </w:tbl>
    <w:p w:rsidR="002C4E8F" w:rsidRPr="007B1AD1" w:rsidRDefault="002C4E8F" w:rsidP="00566222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487"/>
        <w:gridCol w:w="1080"/>
        <w:gridCol w:w="753"/>
        <w:gridCol w:w="777"/>
        <w:gridCol w:w="900"/>
        <w:gridCol w:w="810"/>
        <w:gridCol w:w="604"/>
        <w:gridCol w:w="629"/>
        <w:gridCol w:w="657"/>
        <w:gridCol w:w="627"/>
        <w:gridCol w:w="576"/>
        <w:gridCol w:w="720"/>
        <w:gridCol w:w="720"/>
      </w:tblGrid>
      <w:tr w:rsidR="009E389C" w:rsidRPr="007B1AD1" w:rsidTr="009E389C"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00580C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DalMAX-SG-242412-06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77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1644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5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1.50</w:t>
            </w:r>
          </w:p>
        </w:tc>
        <w:tc>
          <w:tcPr>
            <w:tcW w:w="62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576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72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  <w:tr w:rsidR="00A240EA" w:rsidRPr="007B1AD1" w:rsidTr="009E389C"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F74DC0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DalMAX-SG-242412-04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7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715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57" w:type="dx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0.64</w:t>
            </w:r>
          </w:p>
        </w:tc>
        <w:tc>
          <w:tcPr>
            <w:tcW w:w="627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576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</w:tr>
      <w:tr w:rsidR="00A240EA" w:rsidRPr="007B1AD1" w:rsidTr="009E389C">
        <w:trPr>
          <w:trHeight w:val="350"/>
        </w:trPr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6C7B76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DalMAX-SG-242421-BEAST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77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1734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1552</w:t>
            </w:r>
          </w:p>
        </w:tc>
        <w:tc>
          <w:tcPr>
            <w:tcW w:w="657" w:type="dx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1.56</w:t>
            </w:r>
          </w:p>
        </w:tc>
        <w:tc>
          <w:tcPr>
            <w:tcW w:w="627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1.44</w:t>
            </w:r>
          </w:p>
        </w:tc>
        <w:tc>
          <w:tcPr>
            <w:tcW w:w="576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</w:tbl>
    <w:p w:rsidR="007B1AD1" w:rsidRPr="007B1AD1" w:rsidRDefault="007B1AD1" w:rsidP="006615D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0"/>
          <w:szCs w:val="20"/>
        </w:rPr>
      </w:pPr>
    </w:p>
    <w:p w:rsidR="0005083C" w:rsidRPr="00B2390D" w:rsidRDefault="00DF4D7F" w:rsidP="006615D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Grate Service Life: 25 Years</w:t>
      </w:r>
    </w:p>
    <w:p w:rsidR="00E04DC0" w:rsidRPr="00B2390D" w:rsidRDefault="00DF4D7F" w:rsidP="00E04DC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 xml:space="preserve">Sump Service Life: </w:t>
      </w:r>
      <w:r w:rsidR="006615D0"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Life of the Aquatic Facility</w:t>
      </w:r>
      <w:r w:rsidR="00E04DC0"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 xml:space="preserve">  </w:t>
      </w:r>
    </w:p>
    <w:p w:rsidR="0005083C" w:rsidRPr="007B1AD1" w:rsidRDefault="00DF4D7F" w:rsidP="00E04DC0">
      <w:pPr>
        <w:spacing w:after="0"/>
        <w:jc w:val="right"/>
        <w:rPr>
          <w:rFonts w:ascii="Arial Narrow" w:hAnsi="Arial Narrow" w:cs="Arial"/>
          <w:color w:val="153D63" w:themeColor="text2" w:themeTint="E6"/>
          <w:sz w:val="20"/>
          <w:szCs w:val="20"/>
        </w:rPr>
      </w:pPr>
      <w:r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REV 2-10-25</w:t>
      </w:r>
    </w:p>
    <w:sectPr w:rsidR="0005083C" w:rsidRPr="007B1AD1" w:rsidSect="000576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5614"/>
    <w:rsid w:val="0000580C"/>
    <w:rsid w:val="0001305B"/>
    <w:rsid w:val="000274DE"/>
    <w:rsid w:val="00040EF9"/>
    <w:rsid w:val="0005083C"/>
    <w:rsid w:val="000576AD"/>
    <w:rsid w:val="00076E39"/>
    <w:rsid w:val="000A4D12"/>
    <w:rsid w:val="000D2D7C"/>
    <w:rsid w:val="000F5D26"/>
    <w:rsid w:val="00117E5E"/>
    <w:rsid w:val="00121A3C"/>
    <w:rsid w:val="001225BF"/>
    <w:rsid w:val="00127235"/>
    <w:rsid w:val="00206B90"/>
    <w:rsid w:val="0021157B"/>
    <w:rsid w:val="00240B3C"/>
    <w:rsid w:val="00266E71"/>
    <w:rsid w:val="0029296E"/>
    <w:rsid w:val="002C4E8F"/>
    <w:rsid w:val="002E6293"/>
    <w:rsid w:val="00313FFA"/>
    <w:rsid w:val="00360787"/>
    <w:rsid w:val="00392212"/>
    <w:rsid w:val="003E059B"/>
    <w:rsid w:val="00424ADB"/>
    <w:rsid w:val="005233B6"/>
    <w:rsid w:val="00535347"/>
    <w:rsid w:val="00541587"/>
    <w:rsid w:val="00541E2C"/>
    <w:rsid w:val="00555614"/>
    <w:rsid w:val="00564C1B"/>
    <w:rsid w:val="00566222"/>
    <w:rsid w:val="00572C30"/>
    <w:rsid w:val="00586E53"/>
    <w:rsid w:val="005D1295"/>
    <w:rsid w:val="006020BE"/>
    <w:rsid w:val="00606A0A"/>
    <w:rsid w:val="00623ABC"/>
    <w:rsid w:val="006615D0"/>
    <w:rsid w:val="006C7B76"/>
    <w:rsid w:val="006D3744"/>
    <w:rsid w:val="006F0605"/>
    <w:rsid w:val="00733E77"/>
    <w:rsid w:val="007364A7"/>
    <w:rsid w:val="00790AFB"/>
    <w:rsid w:val="007B1AD1"/>
    <w:rsid w:val="008045B6"/>
    <w:rsid w:val="0087678A"/>
    <w:rsid w:val="008A78F7"/>
    <w:rsid w:val="008F0693"/>
    <w:rsid w:val="00932C5A"/>
    <w:rsid w:val="00934651"/>
    <w:rsid w:val="009566CB"/>
    <w:rsid w:val="0097533C"/>
    <w:rsid w:val="009975A1"/>
    <w:rsid w:val="009E389C"/>
    <w:rsid w:val="00A10971"/>
    <w:rsid w:val="00A240EA"/>
    <w:rsid w:val="00A51064"/>
    <w:rsid w:val="00A60A61"/>
    <w:rsid w:val="00AB1F35"/>
    <w:rsid w:val="00AE2F55"/>
    <w:rsid w:val="00B05EAF"/>
    <w:rsid w:val="00B2390D"/>
    <w:rsid w:val="00B7446D"/>
    <w:rsid w:val="00B9136C"/>
    <w:rsid w:val="00BA54EB"/>
    <w:rsid w:val="00BA6ED2"/>
    <w:rsid w:val="00BF19BE"/>
    <w:rsid w:val="00C10031"/>
    <w:rsid w:val="00C60B12"/>
    <w:rsid w:val="00CA7EC2"/>
    <w:rsid w:val="00D04ED9"/>
    <w:rsid w:val="00D0752E"/>
    <w:rsid w:val="00D431DE"/>
    <w:rsid w:val="00D714D3"/>
    <w:rsid w:val="00D86C8C"/>
    <w:rsid w:val="00DC6D05"/>
    <w:rsid w:val="00DD194D"/>
    <w:rsid w:val="00DD404A"/>
    <w:rsid w:val="00DF4D7F"/>
    <w:rsid w:val="00E04DC0"/>
    <w:rsid w:val="00E71715"/>
    <w:rsid w:val="00EC4118"/>
    <w:rsid w:val="00F24A54"/>
    <w:rsid w:val="00F4430E"/>
    <w:rsid w:val="00F45B95"/>
    <w:rsid w:val="00F74848"/>
    <w:rsid w:val="00F7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93"/>
  </w:style>
  <w:style w:type="paragraph" w:styleId="Heading1">
    <w:name w:val="heading 1"/>
    <w:basedOn w:val="Normal"/>
    <w:next w:val="Normal"/>
    <w:link w:val="Heading1Char"/>
    <w:uiPriority w:val="9"/>
    <w:qFormat/>
    <w:rsid w:val="0055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A7D59-2337-41E4-9B9E-875B220A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MargaretP</cp:lastModifiedBy>
  <cp:revision>78</cp:revision>
  <dcterms:created xsi:type="dcterms:W3CDTF">2025-02-21T19:33:00Z</dcterms:created>
  <dcterms:modified xsi:type="dcterms:W3CDTF">2025-03-12T18:12:00Z</dcterms:modified>
</cp:coreProperties>
</file>